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1E9D7" w14:textId="1F0877E2" w:rsidR="00B57353" w:rsidRPr="00D9071F" w:rsidRDefault="00B57353" w:rsidP="00B573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</w:t>
      </w:r>
      <w:r>
        <w:rPr>
          <w:rFonts w:hint="eastAsia"/>
          <w:bCs/>
          <w:noProof w:val="0"/>
          <w:sz w:val="24"/>
          <w:szCs w:val="24"/>
          <w:lang w:eastAsia="zh-CN"/>
        </w:rPr>
        <w:t>AH-1807</w:t>
      </w:r>
      <w:r w:rsidRPr="00B266B0">
        <w:rPr>
          <w:bCs/>
          <w:noProof w:val="0"/>
          <w:sz w:val="24"/>
          <w:szCs w:val="24"/>
        </w:rPr>
        <w:tab/>
      </w:r>
      <w:r w:rsidRPr="00D9071F">
        <w:rPr>
          <w:rFonts w:hint="eastAsia"/>
          <w:bCs/>
          <w:noProof w:val="0"/>
          <w:sz w:val="24"/>
          <w:szCs w:val="24"/>
        </w:rPr>
        <w:t>R</w:t>
      </w:r>
      <w:r w:rsidRPr="00D9071F">
        <w:rPr>
          <w:bCs/>
          <w:noProof w:val="0"/>
          <w:sz w:val="24"/>
          <w:szCs w:val="24"/>
        </w:rPr>
        <w:t>2</w:t>
      </w:r>
      <w:r w:rsidRPr="00D9071F">
        <w:rPr>
          <w:rFonts w:hint="eastAsia"/>
          <w:bCs/>
          <w:noProof w:val="0"/>
          <w:sz w:val="24"/>
          <w:szCs w:val="24"/>
        </w:rPr>
        <w:t>-</w:t>
      </w:r>
      <w:r w:rsidRPr="00D9071F">
        <w:rPr>
          <w:bCs/>
          <w:noProof w:val="0"/>
          <w:sz w:val="24"/>
          <w:szCs w:val="24"/>
        </w:rPr>
        <w:t>18</w:t>
      </w:r>
      <w:r w:rsidR="009032D7">
        <w:rPr>
          <w:bCs/>
          <w:noProof w:val="0"/>
          <w:sz w:val="24"/>
          <w:szCs w:val="24"/>
        </w:rPr>
        <w:t>10212</w:t>
      </w:r>
      <w:bookmarkStart w:id="0" w:name="_GoBack"/>
      <w:bookmarkEnd w:id="0"/>
    </w:p>
    <w:p w14:paraId="231362B2" w14:textId="6C874B91" w:rsidR="00CD4C7B" w:rsidRPr="00B266B0" w:rsidRDefault="00B5735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1447A">
        <w:rPr>
          <w:bCs/>
          <w:noProof w:val="0"/>
          <w:sz w:val="24"/>
          <w:szCs w:val="24"/>
        </w:rPr>
        <w:t>Montreal, Canada, 2nd -6th July</w:t>
      </w:r>
      <w:r w:rsidRPr="00D9071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Pr="00D9071F">
        <w:rPr>
          <w:rFonts w:eastAsia="SimSun"/>
          <w:noProof w:val="0"/>
          <w:sz w:val="24"/>
          <w:szCs w:val="24"/>
          <w:lang w:eastAsia="zh-CN"/>
        </w:rPr>
        <w:tab/>
      </w:r>
      <w:r w:rsidRPr="00B57353">
        <w:rPr>
          <w:rFonts w:hint="eastAsia"/>
          <w:bCs/>
          <w:i/>
          <w:noProof w:val="0"/>
          <w:sz w:val="24"/>
          <w:szCs w:val="24"/>
        </w:rPr>
        <w:t>R</w:t>
      </w:r>
      <w:r w:rsidRPr="00B57353">
        <w:rPr>
          <w:bCs/>
          <w:i/>
          <w:noProof w:val="0"/>
          <w:sz w:val="24"/>
          <w:szCs w:val="24"/>
        </w:rPr>
        <w:t>2</w:t>
      </w:r>
      <w:r w:rsidRPr="00B57353">
        <w:rPr>
          <w:rFonts w:hint="eastAsia"/>
          <w:bCs/>
          <w:i/>
          <w:noProof w:val="0"/>
          <w:sz w:val="24"/>
          <w:szCs w:val="24"/>
        </w:rPr>
        <w:t>-</w:t>
      </w:r>
      <w:r w:rsidRPr="00B57353">
        <w:rPr>
          <w:bCs/>
          <w:i/>
          <w:noProof w:val="0"/>
          <w:sz w:val="24"/>
          <w:szCs w:val="24"/>
        </w:rPr>
        <w:t>1807153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D3FF6B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828B8" w:rsidRPr="00C828B8">
        <w:rPr>
          <w:rFonts w:cs="Arial"/>
          <w:b/>
          <w:bCs/>
          <w:sz w:val="24"/>
          <w:lang w:eastAsia="ja-JP"/>
        </w:rPr>
        <w:t>11.2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82C71D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28B8">
        <w:rPr>
          <w:rFonts w:ascii="Arial" w:hAnsi="Arial" w:cs="Arial"/>
          <w:b/>
          <w:bCs/>
          <w:sz w:val="24"/>
        </w:rPr>
        <w:t xml:space="preserve">MAC impacts </w:t>
      </w:r>
      <w:r w:rsidR="00334A78">
        <w:rPr>
          <w:rFonts w:ascii="Arial" w:hAnsi="Arial" w:cs="Arial"/>
          <w:b/>
          <w:bCs/>
          <w:sz w:val="24"/>
        </w:rPr>
        <w:t xml:space="preserve">due </w:t>
      </w:r>
      <w:r w:rsidR="00C828B8">
        <w:rPr>
          <w:rFonts w:ascii="Arial" w:hAnsi="Arial" w:cs="Arial"/>
          <w:b/>
          <w:bCs/>
          <w:sz w:val="24"/>
        </w:rPr>
        <w:t>to NR-based access to unlicensed s</w:t>
      </w:r>
      <w:r w:rsidR="00886DED">
        <w:rPr>
          <w:rFonts w:ascii="Arial" w:hAnsi="Arial" w:cs="Arial"/>
          <w:b/>
          <w:bCs/>
          <w:sz w:val="24"/>
        </w:rPr>
        <w:t xml:space="preserve">pectrum </w:t>
      </w:r>
    </w:p>
    <w:p w14:paraId="3AC3A0B1" w14:textId="6683AC1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86DED" w:rsidRPr="0F0FD6CE">
        <w:rPr>
          <w:rFonts w:ascii="Arial" w:hAnsi="Arial" w:cs="Arial"/>
          <w:b/>
          <w:bCs/>
          <w:sz w:val="24"/>
          <w:szCs w:val="24"/>
        </w:rPr>
        <w:t>FS_NR</w:t>
      </w:r>
      <w:r w:rsidR="0056477B">
        <w:rPr>
          <w:rFonts w:ascii="Arial" w:hAnsi="Arial" w:cs="Arial"/>
          <w:b/>
          <w:bCs/>
          <w:sz w:val="24"/>
          <w:szCs w:val="24"/>
        </w:rPr>
        <w:t>_unlic 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B46F49" w14:textId="6266B197" w:rsidR="008B11A0" w:rsidRPr="00A80EC1" w:rsidRDefault="007C6B50" w:rsidP="00A80EC1">
      <w:pPr>
        <w:rPr>
          <w:u w:val="single"/>
        </w:rPr>
      </w:pPr>
      <w:r>
        <w:t xml:space="preserve">The study item on NR-based access to unlicensed spectrum was approved at RAN#75 [1]. The work started in RAN1#92. </w:t>
      </w:r>
      <w:r w:rsidR="008B11A0" w:rsidRPr="008B11A0">
        <w:rPr>
          <w:lang w:val="en-US"/>
        </w:rPr>
        <w:t xml:space="preserve">During RAN2#101bis, </w:t>
      </w:r>
      <w:r w:rsidR="008B11A0">
        <w:rPr>
          <w:lang w:val="en-US"/>
        </w:rPr>
        <w:t xml:space="preserve">an </w:t>
      </w:r>
      <w:r w:rsidR="008B11A0" w:rsidRPr="008B11A0">
        <w:rPr>
          <w:lang w:val="en-US"/>
        </w:rPr>
        <w:t xml:space="preserve">email discussion </w:t>
      </w:r>
      <w:r w:rsidR="008B11A0">
        <w:rPr>
          <w:lang w:val="en-US"/>
        </w:rPr>
        <w:t>(</w:t>
      </w:r>
      <w:r w:rsidR="008B11A0" w:rsidRPr="008B11A0">
        <w:rPr>
          <w:lang w:val="en-US"/>
        </w:rPr>
        <w:t>[101bis#49][NR]</w:t>
      </w:r>
      <w:r w:rsidR="00263590">
        <w:rPr>
          <w:lang w:val="en-US"/>
        </w:rPr>
        <w:t>)</w:t>
      </w:r>
      <w:r w:rsidR="008B11A0">
        <w:rPr>
          <w:lang w:val="en-US"/>
        </w:rPr>
        <w:t xml:space="preserve"> </w:t>
      </w:r>
      <w:r w:rsidR="008B11A0" w:rsidRPr="008B11A0">
        <w:rPr>
          <w:lang w:val="en-US"/>
        </w:rPr>
        <w:t>was agreed with the intention to make progress on NR unlicensed SI before the first online discussion in RAN2#102</w:t>
      </w:r>
      <w:r w:rsidR="008B11A0">
        <w:rPr>
          <w:lang w:val="en-US"/>
        </w:rPr>
        <w:t>. The outcome of the email discussion is reported in [</w:t>
      </w:r>
      <w:r w:rsidR="0000061C">
        <w:rPr>
          <w:lang w:val="en-US"/>
        </w:rPr>
        <w:t>2</w:t>
      </w:r>
      <w:r w:rsidR="00263590">
        <w:rPr>
          <w:lang w:val="en-US"/>
        </w:rPr>
        <w:t xml:space="preserve">], and it includes general </w:t>
      </w:r>
      <w:r w:rsidR="00A80EC1">
        <w:rPr>
          <w:lang w:val="en-US"/>
        </w:rPr>
        <w:t xml:space="preserve">considerations on the potential impacts to the MAC layer required by NR-based access to unlicensed spectrum (NR-U). </w:t>
      </w:r>
    </w:p>
    <w:p w14:paraId="0717EE3F" w14:textId="43E8401E" w:rsidR="00C828B8" w:rsidRPr="00C828B8" w:rsidRDefault="00263590" w:rsidP="00263590">
      <w:pPr>
        <w:jc w:val="both"/>
        <w:rPr>
          <w:lang w:val="en-US"/>
        </w:rPr>
      </w:pPr>
      <w:r>
        <w:t xml:space="preserve">In this </w:t>
      </w:r>
      <w:r w:rsidR="00A80EC1">
        <w:t xml:space="preserve">contribution, </w:t>
      </w:r>
      <w:r>
        <w:t xml:space="preserve">we further discuss the </w:t>
      </w:r>
      <w:r w:rsidR="00A80EC1">
        <w:t>MAC impacts due to NR operation in unlicensed spectrum, with specific attention to the main MAC areas of focus highlighted in [2]</w:t>
      </w:r>
      <w:r w:rsidR="00C828B8">
        <w:rPr>
          <w:lang w:val="en-US"/>
        </w:rPr>
        <w:t>: HARQ, LCP, SR/BSR, and DRX</w:t>
      </w:r>
      <w:r w:rsidR="00A80EC1">
        <w:rPr>
          <w:lang w:val="en-US"/>
        </w:rPr>
        <w:t>.</w:t>
      </w:r>
    </w:p>
    <w:p w14:paraId="127ACA6D" w14:textId="49A2406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80EC1">
        <w:t xml:space="preserve">HARQ </w:t>
      </w:r>
    </w:p>
    <w:p w14:paraId="2A5B98F8" w14:textId="0F4BC908" w:rsidR="00A80EC1" w:rsidRDefault="00A80EC1" w:rsidP="00A80EC1">
      <w:pPr>
        <w:rPr>
          <w:lang w:val="en-US"/>
        </w:rPr>
      </w:pPr>
      <w:r>
        <w:rPr>
          <w:lang w:val="en-US"/>
        </w:rPr>
        <w:t xml:space="preserve">In Rel-14 eLAA, the introduction of asynchronous HARQ </w:t>
      </w:r>
      <w:r w:rsidR="007F25FD">
        <w:rPr>
          <w:lang w:val="en-US"/>
        </w:rPr>
        <w:t xml:space="preserve">operation for scheduled </w:t>
      </w:r>
      <w:r>
        <w:rPr>
          <w:lang w:val="en-US"/>
        </w:rPr>
        <w:t xml:space="preserve">uplink had MAC </w:t>
      </w:r>
      <w:r w:rsidR="007F25FD">
        <w:rPr>
          <w:lang w:val="en-US"/>
        </w:rPr>
        <w:t xml:space="preserve">impacts </w:t>
      </w:r>
      <w:r>
        <w:rPr>
          <w:lang w:val="en-US"/>
        </w:rPr>
        <w:t xml:space="preserve">specifications. </w:t>
      </w:r>
      <w:r w:rsidR="007F25FD">
        <w:rPr>
          <w:lang w:val="en-US"/>
        </w:rPr>
        <w:t>A</w:t>
      </w:r>
      <w:r w:rsidR="007A4207">
        <w:rPr>
          <w:lang w:val="en-US"/>
        </w:rPr>
        <w:t xml:space="preserve">synchronous HARQ </w:t>
      </w:r>
      <w:r w:rsidR="007F25FD">
        <w:rPr>
          <w:lang w:val="en-US"/>
        </w:rPr>
        <w:t xml:space="preserve">for </w:t>
      </w:r>
      <w:r w:rsidR="007A4207">
        <w:rPr>
          <w:lang w:val="en-US"/>
        </w:rPr>
        <w:t xml:space="preserve">uplink </w:t>
      </w:r>
      <w:r w:rsidR="007F25FD">
        <w:rPr>
          <w:lang w:val="en-US"/>
        </w:rPr>
        <w:t xml:space="preserve">scheduled transmissions </w:t>
      </w:r>
      <w:r w:rsidR="007A4207">
        <w:rPr>
          <w:lang w:val="en-US"/>
        </w:rPr>
        <w:t xml:space="preserve">has already been agreed in Rel-15 for NR </w:t>
      </w:r>
      <w:r w:rsidR="007F25FD">
        <w:rPr>
          <w:lang w:val="en-US"/>
        </w:rPr>
        <w:t xml:space="preserve">operation </w:t>
      </w:r>
      <w:r w:rsidR="007A4207">
        <w:rPr>
          <w:lang w:val="en-US"/>
        </w:rPr>
        <w:t>in licensed spectrum. Therefore, no MAC impact</w:t>
      </w:r>
      <w:r w:rsidR="007F25FD">
        <w:rPr>
          <w:lang w:val="en-US"/>
        </w:rPr>
        <w:t>s</w:t>
      </w:r>
      <w:r w:rsidR="007A4207">
        <w:rPr>
          <w:lang w:val="en-US"/>
        </w:rPr>
        <w:t xml:space="preserve"> </w:t>
      </w:r>
      <w:r w:rsidR="007F25FD">
        <w:rPr>
          <w:lang w:val="en-US"/>
        </w:rPr>
        <w:t xml:space="preserve">are </w:t>
      </w:r>
      <w:r w:rsidR="007A4207">
        <w:rPr>
          <w:lang w:val="en-US"/>
        </w:rPr>
        <w:t xml:space="preserve">expected in NR-U due to asynchronous HARQ operation </w:t>
      </w:r>
      <w:r w:rsidR="007F25FD">
        <w:rPr>
          <w:lang w:val="en-US"/>
        </w:rPr>
        <w:t xml:space="preserve">with scheduled </w:t>
      </w:r>
      <w:r w:rsidR="007A4207">
        <w:rPr>
          <w:lang w:val="en-US"/>
        </w:rPr>
        <w:t>uplink.</w:t>
      </w:r>
    </w:p>
    <w:p w14:paraId="6F4FD43D" w14:textId="7E44E8BC" w:rsidR="007A4207" w:rsidRPr="007A4207" w:rsidRDefault="007A4207" w:rsidP="007A4207">
      <w:pPr>
        <w:jc w:val="both"/>
        <w:rPr>
          <w:b/>
          <w:lang w:val="en-US"/>
        </w:rPr>
      </w:pPr>
      <w:r w:rsidRPr="007A4207">
        <w:rPr>
          <w:b/>
        </w:rPr>
        <w:t>Observation 1:</w:t>
      </w:r>
      <w:r w:rsidR="0000061C">
        <w:rPr>
          <w:b/>
          <w:lang w:val="en-US"/>
        </w:rPr>
        <w:t xml:space="preserve"> N</w:t>
      </w:r>
      <w:r w:rsidRPr="007A4207">
        <w:rPr>
          <w:b/>
          <w:lang w:val="en-US"/>
        </w:rPr>
        <w:t xml:space="preserve">o MAC </w:t>
      </w:r>
      <w:r w:rsidR="007F25FD">
        <w:rPr>
          <w:b/>
          <w:lang w:val="en-US"/>
        </w:rPr>
        <w:t xml:space="preserve">impacts are </w:t>
      </w:r>
      <w:r w:rsidRPr="007A4207">
        <w:rPr>
          <w:b/>
          <w:lang w:val="en-US"/>
        </w:rPr>
        <w:t xml:space="preserve">expected in NR-U due to asynchronous HARQ operation </w:t>
      </w:r>
      <w:r w:rsidR="007F25FD">
        <w:rPr>
          <w:b/>
          <w:lang w:val="en-US"/>
        </w:rPr>
        <w:t xml:space="preserve">with scheduled </w:t>
      </w:r>
      <w:r w:rsidRPr="007A4207">
        <w:rPr>
          <w:b/>
          <w:lang w:val="en-US"/>
        </w:rPr>
        <w:t>uplink</w:t>
      </w:r>
      <w:r w:rsidR="002F5FBD">
        <w:rPr>
          <w:b/>
          <w:lang w:val="en-US"/>
        </w:rPr>
        <w:t xml:space="preserve"> transmissions</w:t>
      </w:r>
      <w:r w:rsidRPr="007A4207">
        <w:rPr>
          <w:b/>
        </w:rPr>
        <w:t xml:space="preserve">. </w:t>
      </w:r>
    </w:p>
    <w:p w14:paraId="3183126B" w14:textId="515E93DD" w:rsidR="00D60097" w:rsidRDefault="007F25FD" w:rsidP="00A80EC1">
      <w:pPr>
        <w:rPr>
          <w:lang w:val="en-US"/>
        </w:rPr>
      </w:pPr>
      <w:r w:rsidRPr="00D60097">
        <w:rPr>
          <w:lang w:val="en-US"/>
        </w:rPr>
        <w:t xml:space="preserve">On the other hand, </w:t>
      </w:r>
      <w:r w:rsidR="00D60097" w:rsidRPr="00D60097">
        <w:rPr>
          <w:lang w:val="en-US"/>
        </w:rPr>
        <w:t xml:space="preserve">operation with configured UL grants in NR assumes synchronous HARQ operation. As also discussed in </w:t>
      </w:r>
      <w:r w:rsidRPr="00D60097">
        <w:rPr>
          <w:lang w:val="en-US"/>
        </w:rPr>
        <w:t xml:space="preserve">[3], </w:t>
      </w:r>
      <w:r w:rsidR="00D60097" w:rsidRPr="00D60097">
        <w:t xml:space="preserve">UL transmission with </w:t>
      </w:r>
      <w:r w:rsidR="00D60097">
        <w:t>c</w:t>
      </w:r>
      <w:r w:rsidR="00D60097" w:rsidRPr="00D60097">
        <w:t>o</w:t>
      </w:r>
      <w:r w:rsidR="00D60097">
        <w:t>nfigured g</w:t>
      </w:r>
      <w:r w:rsidR="00D60097" w:rsidRPr="00D60097">
        <w:t xml:space="preserve">rants in </w:t>
      </w:r>
      <w:r w:rsidR="00D60097">
        <w:t xml:space="preserve">unlicensed spectrum </w:t>
      </w:r>
      <w:r w:rsidR="00D60097" w:rsidRPr="00A80EC1">
        <w:rPr>
          <w:lang w:val="en-US"/>
        </w:rPr>
        <w:t xml:space="preserve">may </w:t>
      </w:r>
      <w:r w:rsidR="00D60097">
        <w:rPr>
          <w:lang w:val="en-US"/>
        </w:rPr>
        <w:t>require the introduction of asynchronous HARQ, and of a new a new</w:t>
      </w:r>
      <w:r w:rsidR="00D60097" w:rsidRPr="00D60097">
        <w:t xml:space="preserve"> </w:t>
      </w:r>
      <w:r w:rsidR="00D60097">
        <w:t xml:space="preserve">type of UCI to indicate the selected HARQ parameters (HARQ ID, New Data Indicator, Redundancy Version, etc.). </w:t>
      </w:r>
      <w:r w:rsidR="00D60097">
        <w:rPr>
          <w:lang w:val="en-US"/>
        </w:rPr>
        <w:t xml:space="preserve">Similar </w:t>
      </w:r>
      <w:r w:rsidR="00A80EC1" w:rsidRPr="00A80EC1">
        <w:rPr>
          <w:lang w:val="en-US"/>
        </w:rPr>
        <w:t xml:space="preserve">changes </w:t>
      </w:r>
      <w:r w:rsidR="00D60097">
        <w:rPr>
          <w:lang w:val="en-US"/>
        </w:rPr>
        <w:t xml:space="preserve">have been introduced in Rel-15 feLAA to support autonomous UL (AUL) transmission in unlicensed spectrum. </w:t>
      </w:r>
    </w:p>
    <w:p w14:paraId="4F629F6E" w14:textId="002FD052" w:rsidR="00D60097" w:rsidRPr="00D60097" w:rsidRDefault="00D60097" w:rsidP="00D60097">
      <w:pPr>
        <w:rPr>
          <w:b/>
          <w:lang w:val="en-US"/>
        </w:rPr>
      </w:pPr>
      <w:r w:rsidRPr="00D60097">
        <w:rPr>
          <w:b/>
        </w:rPr>
        <w:t>Observation 2:</w:t>
      </w:r>
      <w:r w:rsidRPr="00D60097">
        <w:rPr>
          <w:b/>
          <w:lang w:val="en-US"/>
        </w:rPr>
        <w:t xml:space="preserve"> MAC impacts are expected in NR-U due to asynchronous HARQ operation with configured </w:t>
      </w:r>
      <w:r w:rsidR="00D633EE">
        <w:rPr>
          <w:b/>
          <w:lang w:val="en-US"/>
        </w:rPr>
        <w:t xml:space="preserve">UL </w:t>
      </w:r>
      <w:r w:rsidRPr="00D60097">
        <w:rPr>
          <w:b/>
          <w:lang w:val="en-US"/>
        </w:rPr>
        <w:t>grants</w:t>
      </w:r>
      <w:r w:rsidRPr="00D60097">
        <w:rPr>
          <w:b/>
        </w:rPr>
        <w:t>. Details are FFS, pending RAN1 decisions on s</w:t>
      </w:r>
      <w:r w:rsidR="00D633EE">
        <w:rPr>
          <w:b/>
        </w:rPr>
        <w:t>upport of UL transmission with configured g</w:t>
      </w:r>
      <w:r w:rsidRPr="00D60097">
        <w:rPr>
          <w:b/>
        </w:rPr>
        <w:t>rants in NR-U</w:t>
      </w:r>
      <w:r>
        <w:rPr>
          <w:b/>
        </w:rPr>
        <w:t>.</w:t>
      </w:r>
    </w:p>
    <w:p w14:paraId="5FF0E443" w14:textId="28330DB9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A80EC1">
        <w:t>LCP</w:t>
      </w:r>
      <w:r w:rsidR="00886DED">
        <w:t xml:space="preserve"> </w:t>
      </w:r>
    </w:p>
    <w:p w14:paraId="25546C41" w14:textId="33EAA510" w:rsidR="004D44B8" w:rsidRPr="004D44B8" w:rsidRDefault="005656FC" w:rsidP="004D44B8">
      <w:r>
        <w:t xml:space="preserve">In uplink and when operating in unlicensed spectrum, the UE needs to know which channel access priority class </w:t>
      </w:r>
      <w:r>
        <w:rPr>
          <w:lang w:val="en-US"/>
        </w:rPr>
        <w:t>to apply when performing cat 4 LBT. For scheduled grants, the network indicates the channel access priority class</w:t>
      </w:r>
      <w:r w:rsidR="004D44B8">
        <w:rPr>
          <w:lang w:val="en-US"/>
        </w:rPr>
        <w:t xml:space="preserve"> in the grant based on the BSR, </w:t>
      </w:r>
      <w:r>
        <w:rPr>
          <w:lang w:val="en-US"/>
        </w:rPr>
        <w:t>etc.</w:t>
      </w:r>
      <w:r w:rsidR="004D44B8">
        <w:rPr>
          <w:lang w:val="en-US"/>
        </w:rPr>
        <w:t xml:space="preserve"> I</w:t>
      </w:r>
      <w:r>
        <w:rPr>
          <w:lang w:val="en-US"/>
        </w:rPr>
        <w:t>n AUL (R</w:t>
      </w:r>
      <w:r w:rsidR="004D44B8">
        <w:rPr>
          <w:lang w:val="en-US"/>
        </w:rPr>
        <w:t>el-</w:t>
      </w:r>
      <w:r>
        <w:rPr>
          <w:lang w:val="en-US"/>
        </w:rPr>
        <w:t xml:space="preserve">15 </w:t>
      </w:r>
      <w:r w:rsidR="004D44B8">
        <w:rPr>
          <w:lang w:val="en-US"/>
        </w:rPr>
        <w:t xml:space="preserve">feLAA), the channel access priority class is </w:t>
      </w:r>
      <w:r>
        <w:rPr>
          <w:lang w:val="en-US"/>
        </w:rPr>
        <w:t xml:space="preserve">configured per logical channel, </w:t>
      </w:r>
      <w:r w:rsidR="004D44B8">
        <w:rPr>
          <w:lang w:val="en-US"/>
        </w:rPr>
        <w:t xml:space="preserve">with </w:t>
      </w:r>
      <w:r>
        <w:rPr>
          <w:lang w:val="en-US"/>
        </w:rPr>
        <w:t xml:space="preserve">MAC CE having </w:t>
      </w:r>
      <w:r w:rsidR="004D44B8">
        <w:rPr>
          <w:lang w:val="en-US"/>
        </w:rPr>
        <w:t xml:space="preserve">the </w:t>
      </w:r>
      <w:r>
        <w:rPr>
          <w:lang w:val="en-US"/>
        </w:rPr>
        <w:t xml:space="preserve">highest priority. </w:t>
      </w:r>
      <w:r w:rsidR="004D44B8">
        <w:rPr>
          <w:lang w:val="en-US"/>
        </w:rPr>
        <w:t>Similar functionality needs to be s</w:t>
      </w:r>
      <w:r w:rsidR="001842D3">
        <w:rPr>
          <w:lang w:val="en-US"/>
        </w:rPr>
        <w:t>pecified in NR-</w:t>
      </w:r>
      <w:r w:rsidR="004D44B8">
        <w:rPr>
          <w:lang w:val="en-US"/>
        </w:rPr>
        <w:t>U for UL transmissions with configured grants. For DL, it is up to g</w:t>
      </w:r>
      <w:r>
        <w:rPr>
          <w:lang w:val="en-US"/>
        </w:rPr>
        <w:t xml:space="preserve">NB implementation </w:t>
      </w:r>
      <w:r w:rsidR="004D44B8">
        <w:rPr>
          <w:lang w:val="en-US"/>
        </w:rPr>
        <w:t xml:space="preserve">to map logical channels to channel access priority classes. However, some guidance may need to be added in 38.300 (Stage 2) on mapping from standardized </w:t>
      </w:r>
      <w:r w:rsidR="004D44B8">
        <w:t xml:space="preserve">5G QoS Identifier (5QI) to channel access priority class. </w:t>
      </w:r>
    </w:p>
    <w:p w14:paraId="297F901C" w14:textId="417DCA7D" w:rsidR="004D44B8" w:rsidRPr="001842D3" w:rsidRDefault="004D44B8" w:rsidP="004D44B8">
      <w:pPr>
        <w:rPr>
          <w:b/>
          <w:lang w:val="en-US"/>
        </w:rPr>
      </w:pPr>
      <w:r w:rsidRPr="001842D3">
        <w:rPr>
          <w:b/>
        </w:rPr>
        <w:t>Proposal 1:</w:t>
      </w:r>
      <w:r w:rsidRPr="001842D3">
        <w:rPr>
          <w:b/>
          <w:lang w:val="en-US"/>
        </w:rPr>
        <w:t xml:space="preserve"> </w:t>
      </w:r>
      <w:r w:rsidR="001842D3" w:rsidRPr="001842D3">
        <w:rPr>
          <w:b/>
          <w:lang w:val="en-US"/>
        </w:rPr>
        <w:t xml:space="preserve">As </w:t>
      </w:r>
      <w:r w:rsidR="001842D3">
        <w:rPr>
          <w:b/>
          <w:lang w:val="en-US"/>
        </w:rPr>
        <w:t xml:space="preserve">for </w:t>
      </w:r>
      <w:r w:rsidR="001842D3" w:rsidRPr="001842D3">
        <w:rPr>
          <w:b/>
          <w:lang w:val="en-US"/>
        </w:rPr>
        <w:t xml:space="preserve">AUL in Rel-15 feLAA, the channel access priority class for UL transmission using configured grants </w:t>
      </w:r>
      <w:r w:rsidR="001842D3">
        <w:rPr>
          <w:b/>
          <w:lang w:val="en-US"/>
        </w:rPr>
        <w:t xml:space="preserve">in NR-U </w:t>
      </w:r>
      <w:r w:rsidR="001842D3" w:rsidRPr="001842D3">
        <w:rPr>
          <w:b/>
          <w:lang w:val="en-US"/>
        </w:rPr>
        <w:t xml:space="preserve">is </w:t>
      </w:r>
      <w:r w:rsidR="001842D3">
        <w:rPr>
          <w:b/>
          <w:lang w:val="en-US"/>
        </w:rPr>
        <w:t xml:space="preserve">configured </w:t>
      </w:r>
      <w:r w:rsidR="001842D3" w:rsidRPr="001842D3">
        <w:rPr>
          <w:b/>
          <w:lang w:val="en-US"/>
        </w:rPr>
        <w:t>to the UE per logical channel, with MAC CE having the highest priority.</w:t>
      </w:r>
    </w:p>
    <w:p w14:paraId="79444580" w14:textId="1875941F" w:rsidR="00886DED" w:rsidRPr="006E13D1" w:rsidRDefault="00886DED" w:rsidP="00886DED">
      <w:pPr>
        <w:pStyle w:val="Heading1"/>
      </w:pPr>
      <w:r w:rsidRPr="006E13D1">
        <w:lastRenderedPageBreak/>
        <w:t>4</w:t>
      </w:r>
      <w:r w:rsidRPr="006E13D1">
        <w:tab/>
      </w:r>
      <w:r w:rsidR="00A80EC1">
        <w:t>SR/BSR</w:t>
      </w:r>
    </w:p>
    <w:p w14:paraId="03715C8B" w14:textId="62C155DE" w:rsidR="00E5508C" w:rsidRDefault="00E5508C" w:rsidP="002F5FBD">
      <w:r>
        <w:t xml:space="preserve">LAA does not support transmission of scheduling requests (SRs) in unlicensed spectrum. Physical </w:t>
      </w:r>
      <w:r w:rsidR="007D49FB">
        <w:t xml:space="preserve">SR </w:t>
      </w:r>
      <w:r>
        <w:t xml:space="preserve">resources </w:t>
      </w:r>
      <w:r w:rsidR="007D49FB">
        <w:t xml:space="preserve">can only be </w:t>
      </w:r>
      <w:r>
        <w:t xml:space="preserve">configurable in licensed spectrum. </w:t>
      </w:r>
      <w:r w:rsidR="007D49FB">
        <w:t>Therefore</w:t>
      </w:r>
      <w:r>
        <w:t xml:space="preserve">, SR procedure in MAC is not impacted by LBT. </w:t>
      </w:r>
      <w:r w:rsidR="007D49FB">
        <w:t xml:space="preserve">Since NR-U should also support DC and SA deployment scenarios, SR transmission in unlicensed spectrum also needs to be supported. Physical SR resources and channel access priority </w:t>
      </w:r>
      <w:r w:rsidR="000B7CE5">
        <w:t xml:space="preserve">class to be used for transmission of SR in unlicensed spectrum </w:t>
      </w:r>
      <w:r w:rsidR="007D49FB">
        <w:t xml:space="preserve">are for RAN1 to specify. </w:t>
      </w:r>
      <w:r w:rsidR="000B7CE5">
        <w:t xml:space="preserve">In this contribution, </w:t>
      </w:r>
      <w:r w:rsidR="007D49FB">
        <w:t>we discuss potential impacts on the SR procedure</w:t>
      </w:r>
      <w:r w:rsidR="000B7CE5">
        <w:t xml:space="preserve"> in NR-U</w:t>
      </w:r>
      <w:r w:rsidR="007D49FB">
        <w:t xml:space="preserve">.  </w:t>
      </w:r>
    </w:p>
    <w:p w14:paraId="6C25A3D1" w14:textId="43AD9491" w:rsidR="007D49FB" w:rsidRDefault="007D49FB" w:rsidP="002F5FBD">
      <w:pPr>
        <w:rPr>
          <w:lang w:val="en-US" w:eastAsia="zh-CN"/>
        </w:rPr>
      </w:pPr>
      <w:r>
        <w:t xml:space="preserve">NR introduces the possibility of </w:t>
      </w:r>
      <w:r w:rsidR="000B7CE5">
        <w:t xml:space="preserve">having multiple </w:t>
      </w:r>
      <w:r>
        <w:t xml:space="preserve">SR </w:t>
      </w:r>
      <w:r w:rsidR="000B7CE5">
        <w:t>configurations per UE. Each configuration though maintains its own</w:t>
      </w:r>
      <w:r w:rsidR="000B7CE5">
        <w:rPr>
          <w:lang w:val="en-US" w:eastAsia="zh-CN"/>
        </w:rPr>
        <w:t xml:space="preserve"> SR prohibit timer and SR counter. As assumed for the transmission of PRACH preambles with multiple PRACH configurations in DC</w:t>
      </w:r>
      <w:r w:rsidR="00E64474">
        <w:rPr>
          <w:lang w:val="en-US" w:eastAsia="zh-CN"/>
        </w:rPr>
        <w:t xml:space="preserve"> (preamble counter is only increased if no notification of power ramping suspension is received from lower layers)</w:t>
      </w:r>
      <w:r w:rsidR="000B7CE5">
        <w:rPr>
          <w:lang w:val="en-US" w:eastAsia="zh-CN"/>
        </w:rPr>
        <w:t xml:space="preserve">, the SR prohibit timer and </w:t>
      </w:r>
      <w:r w:rsidR="00E64474">
        <w:rPr>
          <w:lang w:val="en-US" w:eastAsia="zh-CN"/>
        </w:rPr>
        <w:t xml:space="preserve">the </w:t>
      </w:r>
      <w:r w:rsidR="000B7CE5">
        <w:rPr>
          <w:lang w:val="en-US" w:eastAsia="zh-CN"/>
        </w:rPr>
        <w:t xml:space="preserve">SR counter should </w:t>
      </w:r>
      <w:r w:rsidR="00E64474">
        <w:rPr>
          <w:lang w:val="en-US" w:eastAsia="zh-CN"/>
        </w:rPr>
        <w:t xml:space="preserve">only </w:t>
      </w:r>
      <w:r w:rsidR="000B7CE5">
        <w:rPr>
          <w:lang w:val="en-US" w:eastAsia="zh-CN"/>
        </w:rPr>
        <w:t xml:space="preserve">be started and increased, respectively, if the SR transmission </w:t>
      </w:r>
      <w:r w:rsidR="00E64474">
        <w:rPr>
          <w:lang w:val="en-US" w:eastAsia="zh-CN"/>
        </w:rPr>
        <w:t>happens</w:t>
      </w:r>
      <w:r w:rsidR="000B7CE5">
        <w:rPr>
          <w:lang w:val="en-US" w:eastAsia="zh-CN"/>
        </w:rPr>
        <w:t xml:space="preserve"> in PHY - i.e. conditional on successful </w:t>
      </w:r>
      <w:r w:rsidR="00E64474">
        <w:rPr>
          <w:lang w:val="en-US" w:eastAsia="zh-CN"/>
        </w:rPr>
        <w:t xml:space="preserve">UL </w:t>
      </w:r>
      <w:r w:rsidR="000B7CE5">
        <w:rPr>
          <w:lang w:val="en-US" w:eastAsia="zh-CN"/>
        </w:rPr>
        <w:t>LBT.</w:t>
      </w:r>
    </w:p>
    <w:p w14:paraId="48A0A571" w14:textId="0E2A8CC1" w:rsidR="00635010" w:rsidRPr="000B7CE5" w:rsidRDefault="00535591" w:rsidP="00EB3FE8">
      <w:pPr>
        <w:jc w:val="both"/>
        <w:rPr>
          <w:b/>
          <w:lang w:val="en-US"/>
        </w:rPr>
      </w:pPr>
      <w:r>
        <w:rPr>
          <w:b/>
        </w:rPr>
        <w:t>Proposal 2</w:t>
      </w:r>
      <w:r w:rsidR="00635010" w:rsidRPr="000B7CE5">
        <w:rPr>
          <w:b/>
        </w:rPr>
        <w:t>:</w:t>
      </w:r>
      <w:r w:rsidR="00635010" w:rsidRPr="000B7CE5">
        <w:rPr>
          <w:b/>
          <w:lang w:val="en-US"/>
        </w:rPr>
        <w:t xml:space="preserve"> </w:t>
      </w:r>
      <w:r w:rsidR="00E64474">
        <w:rPr>
          <w:b/>
          <w:lang w:val="en-US"/>
        </w:rPr>
        <w:t xml:space="preserve">when SR resources are configured in unlicensed spectrum, </w:t>
      </w:r>
      <w:r w:rsidR="000B7CE5" w:rsidRPr="000B7CE5">
        <w:rPr>
          <w:b/>
          <w:color w:val="000000"/>
        </w:rPr>
        <w:t xml:space="preserve">the SR counter and </w:t>
      </w:r>
      <w:r w:rsidR="000B7CE5">
        <w:rPr>
          <w:b/>
          <w:color w:val="000000"/>
        </w:rPr>
        <w:t xml:space="preserve">SR </w:t>
      </w:r>
      <w:r w:rsidR="000B7CE5" w:rsidRPr="000B7CE5">
        <w:rPr>
          <w:b/>
          <w:color w:val="000000"/>
        </w:rPr>
        <w:t xml:space="preserve">prohibit timer </w:t>
      </w:r>
      <w:r w:rsidR="000B7CE5">
        <w:rPr>
          <w:b/>
          <w:color w:val="000000"/>
        </w:rPr>
        <w:t xml:space="preserve">are increased and </w:t>
      </w:r>
      <w:r w:rsidR="000B7CE5" w:rsidRPr="000B7CE5">
        <w:rPr>
          <w:b/>
          <w:color w:val="000000"/>
        </w:rPr>
        <w:t xml:space="preserve">started, respectively, only upon a successful transmission of the SR </w:t>
      </w:r>
      <w:r w:rsidR="000B7CE5">
        <w:rPr>
          <w:b/>
          <w:color w:val="000000"/>
        </w:rPr>
        <w:t xml:space="preserve">in the physical layer </w:t>
      </w:r>
      <w:r w:rsidR="000B7CE5" w:rsidRPr="000B7CE5">
        <w:rPr>
          <w:b/>
          <w:color w:val="000000"/>
        </w:rPr>
        <w:t>(i.e. conditionally based on successful LBT</w:t>
      </w:r>
      <w:r w:rsidR="000B7CE5">
        <w:rPr>
          <w:b/>
          <w:color w:val="000000"/>
        </w:rPr>
        <w:t xml:space="preserve"> in uplink</w:t>
      </w:r>
      <w:r w:rsidR="000B7CE5" w:rsidRPr="000B7CE5">
        <w:rPr>
          <w:b/>
          <w:color w:val="000000"/>
        </w:rPr>
        <w:t>).</w:t>
      </w:r>
    </w:p>
    <w:p w14:paraId="43A12B72" w14:textId="5373FA86" w:rsidR="00CD4C7B" w:rsidRDefault="0096635B" w:rsidP="00EB3FE8">
      <w:pPr>
        <w:pStyle w:val="Heading1"/>
        <w:jc w:val="both"/>
        <w:rPr>
          <w:lang w:val="en-US"/>
        </w:rPr>
      </w:pPr>
      <w:r w:rsidRPr="0096635B">
        <w:rPr>
          <w:rFonts w:ascii="Times New Roman" w:hAnsi="Times New Roman"/>
          <w:sz w:val="20"/>
          <w:lang w:val="en-US"/>
        </w:rPr>
        <w:t xml:space="preserve"> </w:t>
      </w:r>
      <w:r w:rsidR="003B63CE">
        <w:rPr>
          <w:lang w:val="en-US"/>
        </w:rPr>
        <w:t>5</w:t>
      </w:r>
      <w:r w:rsidR="00CD4C7B" w:rsidRPr="000479D9">
        <w:rPr>
          <w:lang w:val="en-US"/>
        </w:rPr>
        <w:tab/>
      </w:r>
      <w:r w:rsidR="00A80EC1">
        <w:rPr>
          <w:lang w:val="en-US"/>
        </w:rPr>
        <w:t>DRX</w:t>
      </w:r>
    </w:p>
    <w:p w14:paraId="1023C84E" w14:textId="76795C22" w:rsidR="00791DE4" w:rsidRPr="00A66542" w:rsidRDefault="00535591" w:rsidP="00A80EC1">
      <w:pPr>
        <w:rPr>
          <w:rFonts w:eastAsia="SimSun"/>
          <w:lang w:eastAsia="zh-CN"/>
        </w:rPr>
      </w:pPr>
      <w:r>
        <w:rPr>
          <w:lang w:val="en-US"/>
        </w:rPr>
        <w:t xml:space="preserve">Several companies </w:t>
      </w:r>
      <w:r w:rsidR="00791DE4">
        <w:rPr>
          <w:lang w:val="en-US"/>
        </w:rPr>
        <w:t xml:space="preserve">have proposed </w:t>
      </w:r>
      <w:r>
        <w:rPr>
          <w:lang w:val="en-US"/>
        </w:rPr>
        <w:t xml:space="preserve">DRX enhancements for </w:t>
      </w:r>
      <w:r w:rsidR="00791DE4">
        <w:rPr>
          <w:lang w:val="en-US"/>
        </w:rPr>
        <w:t>NR operation in unlicensed spectrum</w:t>
      </w:r>
      <w:r>
        <w:rPr>
          <w:lang w:val="en-US"/>
        </w:rPr>
        <w:t xml:space="preserve">. Among the </w:t>
      </w:r>
      <w:r w:rsidR="00606355">
        <w:rPr>
          <w:lang w:val="en-US"/>
        </w:rPr>
        <w:t xml:space="preserve">proposals, </w:t>
      </w:r>
      <w:r w:rsidR="00606355">
        <w:rPr>
          <w:bCs/>
        </w:rPr>
        <w:t xml:space="preserve">separate DRX </w:t>
      </w:r>
      <w:r w:rsidR="00791DE4">
        <w:rPr>
          <w:bCs/>
        </w:rPr>
        <w:t xml:space="preserve">configurations </w:t>
      </w:r>
      <w:r w:rsidR="00606355">
        <w:rPr>
          <w:bCs/>
        </w:rPr>
        <w:t>between licensed and unlicensed</w:t>
      </w:r>
      <w:r w:rsidR="00606355" w:rsidRPr="00A80EC1">
        <w:rPr>
          <w:lang w:val="en-US"/>
        </w:rPr>
        <w:t xml:space="preserve"> </w:t>
      </w:r>
      <w:r w:rsidR="00791DE4">
        <w:rPr>
          <w:lang w:val="en-US"/>
        </w:rPr>
        <w:t xml:space="preserve">spectrum </w:t>
      </w:r>
      <w:r w:rsidR="00791DE4">
        <w:rPr>
          <w:rFonts w:eastAsia="SimSun"/>
          <w:lang w:eastAsia="zh-CN"/>
        </w:rPr>
        <w:t>have been discussed</w:t>
      </w:r>
      <w:r w:rsidR="00A66542">
        <w:rPr>
          <w:rFonts w:eastAsia="SimSun"/>
          <w:lang w:eastAsia="zh-CN"/>
        </w:rPr>
        <w:t xml:space="preserve"> </w:t>
      </w:r>
      <w:r w:rsidR="00A66542">
        <w:rPr>
          <w:lang w:val="en-US"/>
        </w:rPr>
        <w:t>[</w:t>
      </w:r>
      <w:r w:rsidR="00CD2BA8">
        <w:rPr>
          <w:lang w:val="en-US"/>
        </w:rPr>
        <w:t>4</w:t>
      </w:r>
      <w:r w:rsidR="00A66542">
        <w:rPr>
          <w:lang w:val="en-US"/>
        </w:rPr>
        <w:t>]</w:t>
      </w:r>
      <w:r w:rsidR="00606355">
        <w:rPr>
          <w:rFonts w:eastAsia="SimSun"/>
          <w:lang w:eastAsia="zh-CN"/>
        </w:rPr>
        <w:t xml:space="preserve">. Separate DRX configurations between licensed and unlicensed have also been </w:t>
      </w:r>
      <w:r w:rsidR="00791DE4">
        <w:rPr>
          <w:rFonts w:eastAsia="SimSun"/>
          <w:lang w:eastAsia="zh-CN"/>
        </w:rPr>
        <w:t xml:space="preserve">considered </w:t>
      </w:r>
      <w:r w:rsidR="00606355">
        <w:rPr>
          <w:rFonts w:eastAsia="SimSun"/>
          <w:lang w:eastAsia="zh-CN"/>
        </w:rPr>
        <w:t>for LAA</w:t>
      </w:r>
      <w:r w:rsidR="00A66542">
        <w:rPr>
          <w:rFonts w:eastAsia="SimSun"/>
          <w:lang w:eastAsia="zh-CN"/>
        </w:rPr>
        <w:t xml:space="preserve">, </w:t>
      </w:r>
      <w:r w:rsidR="00606355">
        <w:rPr>
          <w:rFonts w:eastAsia="SimSun"/>
          <w:lang w:eastAsia="zh-CN"/>
        </w:rPr>
        <w:t xml:space="preserve">though </w:t>
      </w:r>
      <w:r w:rsidR="00A66542">
        <w:rPr>
          <w:rFonts w:eastAsia="SimSun"/>
          <w:lang w:eastAsia="zh-CN"/>
        </w:rPr>
        <w:t xml:space="preserve">they were </w:t>
      </w:r>
      <w:r w:rsidR="00791DE4">
        <w:rPr>
          <w:rFonts w:eastAsia="SimSun"/>
          <w:lang w:eastAsia="zh-CN"/>
        </w:rPr>
        <w:t xml:space="preserve">not </w:t>
      </w:r>
      <w:r w:rsidR="00606355">
        <w:rPr>
          <w:rFonts w:eastAsia="SimSun"/>
          <w:lang w:eastAsia="zh-CN"/>
        </w:rPr>
        <w:t xml:space="preserve">adopted. For </w:t>
      </w:r>
      <w:r w:rsidR="00791DE4">
        <w:rPr>
          <w:rFonts w:eastAsia="SimSun"/>
          <w:lang w:eastAsia="zh-CN"/>
        </w:rPr>
        <w:t xml:space="preserve">NR-U </w:t>
      </w:r>
      <w:r w:rsidR="00606355">
        <w:rPr>
          <w:rFonts w:eastAsia="SimSun"/>
          <w:lang w:eastAsia="zh-CN"/>
        </w:rPr>
        <w:t xml:space="preserve">DC deployments, </w:t>
      </w:r>
      <w:r w:rsidR="00A66542">
        <w:rPr>
          <w:rFonts w:eastAsia="SimSun"/>
          <w:lang w:eastAsia="zh-CN"/>
        </w:rPr>
        <w:t xml:space="preserve">separate DRX configurations between licensed and unlicensed </w:t>
      </w:r>
      <w:r w:rsidR="00606355">
        <w:rPr>
          <w:rFonts w:eastAsia="SimSun"/>
          <w:lang w:eastAsia="zh-CN"/>
        </w:rPr>
        <w:t xml:space="preserve">will be inherently supported </w:t>
      </w:r>
      <w:r w:rsidR="00791DE4">
        <w:rPr>
          <w:rFonts w:eastAsia="SimSun"/>
          <w:lang w:eastAsia="zh-CN"/>
        </w:rPr>
        <w:t xml:space="preserve">because </w:t>
      </w:r>
      <w:r w:rsidR="00606355">
        <w:rPr>
          <w:rFonts w:eastAsia="SimSun"/>
          <w:lang w:eastAsia="zh-CN"/>
        </w:rPr>
        <w:t xml:space="preserve">separate MAC entities are used for licensed </w:t>
      </w:r>
      <w:r w:rsidR="00791DE4">
        <w:rPr>
          <w:rFonts w:eastAsia="SimSun"/>
          <w:lang w:eastAsia="zh-CN"/>
        </w:rPr>
        <w:t xml:space="preserve">(PCell) </w:t>
      </w:r>
      <w:r w:rsidR="00606355">
        <w:rPr>
          <w:rFonts w:eastAsia="SimSun"/>
          <w:lang w:eastAsia="zh-CN"/>
        </w:rPr>
        <w:t xml:space="preserve">and unlicensed </w:t>
      </w:r>
      <w:r w:rsidR="00791DE4">
        <w:rPr>
          <w:rFonts w:eastAsia="SimSun"/>
          <w:lang w:eastAsia="zh-CN"/>
        </w:rPr>
        <w:t>(</w:t>
      </w:r>
      <w:r w:rsidR="00606355">
        <w:rPr>
          <w:rFonts w:eastAsia="SimSun"/>
          <w:lang w:eastAsia="zh-CN"/>
        </w:rPr>
        <w:t>PSCell</w:t>
      </w:r>
      <w:r w:rsidR="00791DE4">
        <w:rPr>
          <w:rFonts w:eastAsia="SimSun"/>
          <w:lang w:eastAsia="zh-CN"/>
        </w:rPr>
        <w:t>) spectrum</w:t>
      </w:r>
      <w:r w:rsidR="00606355">
        <w:rPr>
          <w:rFonts w:eastAsia="SimSun"/>
          <w:lang w:eastAsia="zh-CN"/>
        </w:rPr>
        <w:t xml:space="preserve">. </w:t>
      </w:r>
      <w:r w:rsidR="00A66542">
        <w:rPr>
          <w:rFonts w:eastAsia="SimSun"/>
          <w:lang w:eastAsia="zh-CN"/>
        </w:rPr>
        <w:t>Therefore, we think no enhancement is needs as compared to the baseline approach assumed in Re-15 NR.</w:t>
      </w:r>
    </w:p>
    <w:p w14:paraId="77565EC1" w14:textId="22AD4825" w:rsidR="00A80EC1" w:rsidRPr="00A66542" w:rsidRDefault="001842D3" w:rsidP="00A80EC1">
      <w:pPr>
        <w:rPr>
          <w:b/>
          <w:color w:val="000000"/>
        </w:rPr>
      </w:pPr>
      <w:r>
        <w:rPr>
          <w:b/>
        </w:rPr>
        <w:t>Proposal 3</w:t>
      </w:r>
      <w:r w:rsidR="00791DE4" w:rsidRPr="000B7CE5">
        <w:rPr>
          <w:b/>
        </w:rPr>
        <w:t>:</w:t>
      </w:r>
      <w:r w:rsidR="00791DE4" w:rsidRPr="000B7CE5">
        <w:rPr>
          <w:b/>
          <w:lang w:val="en-US"/>
        </w:rPr>
        <w:t xml:space="preserve"> </w:t>
      </w:r>
      <w:r>
        <w:rPr>
          <w:b/>
          <w:lang w:val="en-US"/>
        </w:rPr>
        <w:t>NR-U maintains the NR baseline approach of separate DRX configurations per MAC entity</w:t>
      </w:r>
      <w:r w:rsidR="00791DE4" w:rsidRPr="000B7CE5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477DF970" w14:textId="78E9DE28" w:rsidR="00A80EC1" w:rsidRPr="006E13D1" w:rsidRDefault="003B63CE" w:rsidP="00A80EC1">
      <w:pPr>
        <w:pStyle w:val="Heading1"/>
      </w:pPr>
      <w:r>
        <w:t>6</w:t>
      </w:r>
      <w:r w:rsidR="00A80EC1" w:rsidRPr="006E13D1">
        <w:tab/>
      </w:r>
      <w:r w:rsidR="00A80EC1" w:rsidRPr="000479D9">
        <w:rPr>
          <w:lang w:val="en-US"/>
        </w:rPr>
        <w:t>Summary</w:t>
      </w:r>
    </w:p>
    <w:p w14:paraId="190C81D1" w14:textId="457AE3A4" w:rsidR="00CD4C7B" w:rsidRDefault="00635010" w:rsidP="0000061C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A80EC1">
        <w:rPr>
          <w:lang w:val="en-US"/>
        </w:rPr>
        <w:t xml:space="preserve">MAC impacts due to </w:t>
      </w:r>
      <w:r>
        <w:rPr>
          <w:lang w:val="en-US"/>
        </w:rPr>
        <w:t xml:space="preserve">NR-based access to unlicensed spectrum and made the following </w:t>
      </w:r>
      <w:r w:rsidR="003B63CE">
        <w:rPr>
          <w:lang w:val="en-US"/>
        </w:rPr>
        <w:t xml:space="preserve">observations and </w:t>
      </w:r>
      <w:r>
        <w:rPr>
          <w:lang w:val="en-US"/>
        </w:rPr>
        <w:t>proposals:</w:t>
      </w:r>
    </w:p>
    <w:p w14:paraId="2CB12F1E" w14:textId="1250B97A" w:rsidR="0000061C" w:rsidRPr="007A4207" w:rsidRDefault="0000061C" w:rsidP="0000061C">
      <w:pPr>
        <w:jc w:val="both"/>
        <w:rPr>
          <w:b/>
          <w:lang w:val="en-US"/>
        </w:rPr>
      </w:pPr>
      <w:r w:rsidRPr="007A4207">
        <w:rPr>
          <w:b/>
        </w:rPr>
        <w:t>Observation 1:</w:t>
      </w:r>
      <w:r>
        <w:rPr>
          <w:b/>
          <w:lang w:val="en-US"/>
        </w:rPr>
        <w:t xml:space="preserve"> N</w:t>
      </w:r>
      <w:r w:rsidRPr="007A4207">
        <w:rPr>
          <w:b/>
          <w:lang w:val="en-US"/>
        </w:rPr>
        <w:t xml:space="preserve">o MAC </w:t>
      </w:r>
      <w:r>
        <w:rPr>
          <w:b/>
          <w:lang w:val="en-US"/>
        </w:rPr>
        <w:t xml:space="preserve">impacts are </w:t>
      </w:r>
      <w:r w:rsidRPr="007A4207">
        <w:rPr>
          <w:b/>
          <w:lang w:val="en-US"/>
        </w:rPr>
        <w:t xml:space="preserve">expected in NR-U due to asynchronous HARQ operation </w:t>
      </w:r>
      <w:r>
        <w:rPr>
          <w:b/>
          <w:lang w:val="en-US"/>
        </w:rPr>
        <w:t xml:space="preserve">with scheduled </w:t>
      </w:r>
      <w:r w:rsidRPr="007A4207">
        <w:rPr>
          <w:b/>
          <w:lang w:val="en-US"/>
        </w:rPr>
        <w:t>uplink</w:t>
      </w:r>
      <w:r>
        <w:rPr>
          <w:b/>
          <w:lang w:val="en-US"/>
        </w:rPr>
        <w:t xml:space="preserve"> transmissions</w:t>
      </w:r>
      <w:r w:rsidRPr="007A4207">
        <w:rPr>
          <w:b/>
        </w:rPr>
        <w:t xml:space="preserve">. </w:t>
      </w:r>
    </w:p>
    <w:p w14:paraId="7AAD6AF5" w14:textId="77777777" w:rsidR="0000061C" w:rsidRPr="00D60097" w:rsidRDefault="0000061C" w:rsidP="0000061C">
      <w:pPr>
        <w:rPr>
          <w:b/>
          <w:lang w:val="en-US"/>
        </w:rPr>
      </w:pPr>
      <w:r w:rsidRPr="00D60097">
        <w:rPr>
          <w:b/>
        </w:rPr>
        <w:t>Observation 2:</w:t>
      </w:r>
      <w:r w:rsidRPr="00D60097">
        <w:rPr>
          <w:b/>
          <w:lang w:val="en-US"/>
        </w:rPr>
        <w:t xml:space="preserve"> MAC impacts are expected in NR-U due to asynchronous HARQ operation with configured </w:t>
      </w:r>
      <w:r>
        <w:rPr>
          <w:b/>
          <w:lang w:val="en-US"/>
        </w:rPr>
        <w:t xml:space="preserve">UL </w:t>
      </w:r>
      <w:r w:rsidRPr="00D60097">
        <w:rPr>
          <w:b/>
          <w:lang w:val="en-US"/>
        </w:rPr>
        <w:t>grants</w:t>
      </w:r>
      <w:r w:rsidRPr="00D60097">
        <w:rPr>
          <w:b/>
        </w:rPr>
        <w:t>. Details are FFS, pending RAN1 decisions on s</w:t>
      </w:r>
      <w:r>
        <w:rPr>
          <w:b/>
        </w:rPr>
        <w:t>upport of UL transmission with configured g</w:t>
      </w:r>
      <w:r w:rsidRPr="00D60097">
        <w:rPr>
          <w:b/>
        </w:rPr>
        <w:t>rants in NR-U</w:t>
      </w:r>
      <w:r>
        <w:rPr>
          <w:b/>
        </w:rPr>
        <w:t>.</w:t>
      </w:r>
    </w:p>
    <w:p w14:paraId="2DC6294A" w14:textId="77777777" w:rsidR="0000061C" w:rsidRPr="001842D3" w:rsidRDefault="0000061C" w:rsidP="0000061C">
      <w:pPr>
        <w:rPr>
          <w:b/>
          <w:lang w:val="en-US"/>
        </w:rPr>
      </w:pPr>
      <w:r w:rsidRPr="001842D3">
        <w:rPr>
          <w:b/>
        </w:rPr>
        <w:t>Proposal 1:</w:t>
      </w:r>
      <w:r w:rsidRPr="001842D3">
        <w:rPr>
          <w:b/>
          <w:lang w:val="en-US"/>
        </w:rPr>
        <w:t xml:space="preserve"> As </w:t>
      </w:r>
      <w:r>
        <w:rPr>
          <w:b/>
          <w:lang w:val="en-US"/>
        </w:rPr>
        <w:t xml:space="preserve">for </w:t>
      </w:r>
      <w:r w:rsidRPr="001842D3">
        <w:rPr>
          <w:b/>
          <w:lang w:val="en-US"/>
        </w:rPr>
        <w:t xml:space="preserve">AUL in Rel-15 feLAA, the channel access priority class for UL transmission using configured grants </w:t>
      </w:r>
      <w:r>
        <w:rPr>
          <w:b/>
          <w:lang w:val="en-US"/>
        </w:rPr>
        <w:t xml:space="preserve">in NR-U </w:t>
      </w:r>
      <w:r w:rsidRPr="001842D3">
        <w:rPr>
          <w:b/>
          <w:lang w:val="en-US"/>
        </w:rPr>
        <w:t xml:space="preserve">is </w:t>
      </w:r>
      <w:r>
        <w:rPr>
          <w:b/>
          <w:lang w:val="en-US"/>
        </w:rPr>
        <w:t xml:space="preserve">configured </w:t>
      </w:r>
      <w:r w:rsidRPr="001842D3">
        <w:rPr>
          <w:b/>
          <w:lang w:val="en-US"/>
        </w:rPr>
        <w:t>to the UE per logical channel, with MAC CE having the highest priority.</w:t>
      </w:r>
    </w:p>
    <w:p w14:paraId="2CBDCD5C" w14:textId="77777777" w:rsidR="0000061C" w:rsidRPr="000B7CE5" w:rsidRDefault="0000061C" w:rsidP="0000061C">
      <w:pPr>
        <w:jc w:val="both"/>
        <w:rPr>
          <w:b/>
          <w:lang w:val="en-US"/>
        </w:rPr>
      </w:pPr>
      <w:r>
        <w:rPr>
          <w:b/>
        </w:rPr>
        <w:t>Proposal 2</w:t>
      </w:r>
      <w:r w:rsidRPr="000B7CE5">
        <w:rPr>
          <w:b/>
        </w:rPr>
        <w:t>:</w:t>
      </w:r>
      <w:r w:rsidRPr="000B7CE5">
        <w:rPr>
          <w:b/>
          <w:lang w:val="en-US"/>
        </w:rPr>
        <w:t xml:space="preserve"> </w:t>
      </w:r>
      <w:r>
        <w:rPr>
          <w:b/>
          <w:lang w:val="en-US"/>
        </w:rPr>
        <w:t xml:space="preserve">when SR resources are configured in unlicensed spectrum, </w:t>
      </w:r>
      <w:r w:rsidRPr="000B7CE5">
        <w:rPr>
          <w:b/>
          <w:color w:val="000000"/>
        </w:rPr>
        <w:t xml:space="preserve">the SR counter and </w:t>
      </w:r>
      <w:r>
        <w:rPr>
          <w:b/>
          <w:color w:val="000000"/>
        </w:rPr>
        <w:t xml:space="preserve">SR </w:t>
      </w:r>
      <w:r w:rsidRPr="000B7CE5">
        <w:rPr>
          <w:b/>
          <w:color w:val="000000"/>
        </w:rPr>
        <w:t xml:space="preserve">prohibit timer </w:t>
      </w:r>
      <w:r>
        <w:rPr>
          <w:b/>
          <w:color w:val="000000"/>
        </w:rPr>
        <w:t xml:space="preserve">are increased and </w:t>
      </w:r>
      <w:r w:rsidRPr="000B7CE5">
        <w:rPr>
          <w:b/>
          <w:color w:val="000000"/>
        </w:rPr>
        <w:t xml:space="preserve">started, respectively, only upon a successful transmission of the SR </w:t>
      </w:r>
      <w:r>
        <w:rPr>
          <w:b/>
          <w:color w:val="000000"/>
        </w:rPr>
        <w:t xml:space="preserve">in the physical layer </w:t>
      </w:r>
      <w:r w:rsidRPr="000B7CE5">
        <w:rPr>
          <w:b/>
          <w:color w:val="000000"/>
        </w:rPr>
        <w:t>(i.e. conditionally based on successful LBT</w:t>
      </w:r>
      <w:r>
        <w:rPr>
          <w:b/>
          <w:color w:val="000000"/>
        </w:rPr>
        <w:t xml:space="preserve"> in uplink</w:t>
      </w:r>
      <w:r w:rsidRPr="000B7CE5">
        <w:rPr>
          <w:b/>
          <w:color w:val="000000"/>
        </w:rPr>
        <w:t>).</w:t>
      </w:r>
    </w:p>
    <w:p w14:paraId="534A97E8" w14:textId="77777777" w:rsidR="0000061C" w:rsidRPr="00A66542" w:rsidRDefault="0000061C" w:rsidP="0000061C">
      <w:pPr>
        <w:rPr>
          <w:b/>
          <w:color w:val="000000"/>
        </w:rPr>
      </w:pPr>
      <w:r>
        <w:rPr>
          <w:b/>
        </w:rPr>
        <w:t>Proposal 3</w:t>
      </w:r>
      <w:r w:rsidRPr="000B7CE5">
        <w:rPr>
          <w:b/>
        </w:rPr>
        <w:t>:</w:t>
      </w:r>
      <w:r w:rsidRPr="000B7CE5">
        <w:rPr>
          <w:b/>
          <w:lang w:val="en-US"/>
        </w:rPr>
        <w:t xml:space="preserve"> </w:t>
      </w:r>
      <w:r>
        <w:rPr>
          <w:b/>
          <w:lang w:val="en-US"/>
        </w:rPr>
        <w:t>NR-U maintains the NR baseline approach of separate DRX configurations per MAC entity</w:t>
      </w:r>
      <w:r w:rsidRPr="000B7CE5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255C466" w14:textId="77777777" w:rsidR="00E07754" w:rsidRDefault="008B11A0" w:rsidP="00E077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bookmarkStart w:id="1" w:name="_Ref75086397"/>
      <w:r w:rsidRPr="008B11A0">
        <w:rPr>
          <w:lang w:val="en-US" w:eastAsia="zh-CN"/>
        </w:rPr>
        <w:t xml:space="preserve">RP-172021, </w:t>
      </w:r>
      <w:r w:rsidRPr="00A83324">
        <w:rPr>
          <w:i/>
          <w:lang w:val="en-US" w:eastAsia="zh-CN"/>
        </w:rPr>
        <w:t>“</w:t>
      </w:r>
      <w:r w:rsidR="00A83324" w:rsidRPr="00A83324">
        <w:rPr>
          <w:i/>
          <w:iCs/>
          <w:lang w:val="en-US" w:eastAsia="zh-CN"/>
        </w:rPr>
        <w:t xml:space="preserve">Study on </w:t>
      </w:r>
      <w:r w:rsidRPr="00A83324">
        <w:rPr>
          <w:i/>
          <w:iCs/>
          <w:lang w:val="en-US" w:eastAsia="zh-CN"/>
        </w:rPr>
        <w:t>NR-based Access to Unlicensed Spectrum</w:t>
      </w:r>
      <w:r w:rsidRPr="00A83324">
        <w:rPr>
          <w:i/>
          <w:lang w:val="en-US" w:eastAsia="zh-CN"/>
        </w:rPr>
        <w:t>”</w:t>
      </w:r>
      <w:r w:rsidR="00A83324">
        <w:rPr>
          <w:lang w:val="en-US" w:eastAsia="zh-CN"/>
        </w:rPr>
        <w:t xml:space="preserve"> - </w:t>
      </w:r>
      <w:r w:rsidRPr="008B11A0">
        <w:rPr>
          <w:lang w:val="en-US" w:eastAsia="zh-CN"/>
        </w:rPr>
        <w:t>Qualcomm</w:t>
      </w:r>
      <w:r w:rsidR="00A83324">
        <w:rPr>
          <w:lang w:val="en-US" w:eastAsia="zh-CN"/>
        </w:rPr>
        <w:t xml:space="preserve"> Incorporated</w:t>
      </w:r>
    </w:p>
    <w:p w14:paraId="0CE67B91" w14:textId="13E96CF3" w:rsidR="00E07754" w:rsidRPr="0000061C" w:rsidRDefault="00E07754" w:rsidP="00E077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0061C">
        <w:rPr>
          <w:bCs/>
        </w:rPr>
        <w:t xml:space="preserve">R2-18xxxxx, </w:t>
      </w:r>
      <w:r w:rsidRPr="0000061C">
        <w:rPr>
          <w:bCs/>
          <w:i/>
        </w:rPr>
        <w:t>“</w:t>
      </w:r>
      <w:r w:rsidRPr="0000061C">
        <w:rPr>
          <w:i/>
        </w:rPr>
        <w:t>Report of Email Discussion [101bis#49][NR] NR unlicensed SI (Qualcomm)”</w:t>
      </w:r>
      <w:r w:rsidRPr="0000061C">
        <w:t xml:space="preserve"> - </w:t>
      </w:r>
      <w:r w:rsidRPr="0000061C">
        <w:rPr>
          <w:bCs/>
        </w:rPr>
        <w:t>Qualcomm Incorporated</w:t>
      </w:r>
    </w:p>
    <w:p w14:paraId="3A3CB37F" w14:textId="1D17B296" w:rsidR="002C1139" w:rsidRPr="00B45BEB" w:rsidRDefault="002F5FBD" w:rsidP="009D0F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2F5FBD">
        <w:rPr>
          <w:color w:val="000000"/>
        </w:rPr>
        <w:t>R1-1806111</w:t>
      </w:r>
      <w:r w:rsidR="00E07754" w:rsidRPr="002F5FBD">
        <w:rPr>
          <w:lang w:val="en-US" w:eastAsia="zh-CN"/>
        </w:rPr>
        <w:t xml:space="preserve">, </w:t>
      </w:r>
      <w:r w:rsidR="00E07754" w:rsidRPr="002F5FBD">
        <w:rPr>
          <w:i/>
          <w:lang w:val="en-US" w:eastAsia="zh-CN"/>
        </w:rPr>
        <w:t>“</w:t>
      </w:r>
      <w:r w:rsidRPr="002F5FBD">
        <w:rPr>
          <w:i/>
        </w:rPr>
        <w:t>On Support of UL Transmission with Configured Grants in NR-U</w:t>
      </w:r>
      <w:r w:rsidR="00E07754" w:rsidRPr="002F5FBD">
        <w:rPr>
          <w:i/>
          <w:lang w:val="en-US" w:eastAsia="zh-CN"/>
        </w:rPr>
        <w:t>”</w:t>
      </w:r>
      <w:r w:rsidR="00E07754" w:rsidRPr="002F5FBD">
        <w:rPr>
          <w:lang w:val="en-US" w:eastAsia="zh-CN"/>
        </w:rPr>
        <w:t xml:space="preserve"> - </w:t>
      </w:r>
      <w:r w:rsidR="00E07754" w:rsidRPr="002F5FBD">
        <w:rPr>
          <w:bCs/>
        </w:rPr>
        <w:t>Nokia, Nokia Shanghai Bell</w:t>
      </w:r>
      <w:bookmarkEnd w:id="1"/>
    </w:p>
    <w:p w14:paraId="312AF497" w14:textId="402F864C" w:rsidR="00B45BEB" w:rsidRPr="00B45BEB" w:rsidRDefault="00B45BEB" w:rsidP="00B45BE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B45BEB">
        <w:t xml:space="preserve">R2-1805817, </w:t>
      </w:r>
      <w:r w:rsidRPr="00B45BEB">
        <w:rPr>
          <w:i/>
        </w:rPr>
        <w:t>“User plane aspects for NR-based access to unlicensed spectrum”</w:t>
      </w:r>
      <w:r w:rsidRPr="00B45BEB">
        <w:t>, Huawei, HiSilicon</w:t>
      </w:r>
    </w:p>
    <w:sectPr w:rsidR="00B45BEB" w:rsidRPr="00B45B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AEE38" w14:textId="77777777" w:rsidR="00C2186D" w:rsidRDefault="00C2186D">
      <w:r>
        <w:separator/>
      </w:r>
    </w:p>
  </w:endnote>
  <w:endnote w:type="continuationSeparator" w:id="0">
    <w:p w14:paraId="560D1C5D" w14:textId="77777777" w:rsidR="00C2186D" w:rsidRDefault="00C2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0D3B0" w14:textId="77777777" w:rsidR="00C2186D" w:rsidRDefault="00C2186D">
      <w:r>
        <w:separator/>
      </w:r>
    </w:p>
  </w:footnote>
  <w:footnote w:type="continuationSeparator" w:id="0">
    <w:p w14:paraId="5C520B43" w14:textId="77777777" w:rsidR="00C2186D" w:rsidRDefault="00C21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5191"/>
    <w:multiLevelType w:val="hybridMultilevel"/>
    <w:tmpl w:val="B87A9CE6"/>
    <w:lvl w:ilvl="0" w:tplc="CE041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2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17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21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41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6D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88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255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A1F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3D7915"/>
    <w:multiLevelType w:val="hybridMultilevel"/>
    <w:tmpl w:val="5D804C98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02D0B"/>
    <w:multiLevelType w:val="hybridMultilevel"/>
    <w:tmpl w:val="557AADC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47E65"/>
    <w:multiLevelType w:val="hybridMultilevel"/>
    <w:tmpl w:val="6E6ED9D6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45777"/>
    <w:multiLevelType w:val="hybridMultilevel"/>
    <w:tmpl w:val="7652BCB8"/>
    <w:lvl w:ilvl="0" w:tplc="8E26F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EA3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DAE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5922D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50A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90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584F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64D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DE21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56B252C"/>
    <w:multiLevelType w:val="hybridMultilevel"/>
    <w:tmpl w:val="9312BBD0"/>
    <w:lvl w:ilvl="0" w:tplc="BA18D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BCAB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EDD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2608B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E469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700A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48264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54B2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F444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9D33492"/>
    <w:multiLevelType w:val="hybridMultilevel"/>
    <w:tmpl w:val="34EC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C60BFB"/>
    <w:multiLevelType w:val="hybridMultilevel"/>
    <w:tmpl w:val="AAD41E28"/>
    <w:lvl w:ilvl="0" w:tplc="5552BD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77E74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6668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108C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FE19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38AF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DA99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2E8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BE02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F6EAD"/>
    <w:multiLevelType w:val="hybridMultilevel"/>
    <w:tmpl w:val="724667C0"/>
    <w:lvl w:ilvl="0" w:tplc="CE66BB0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5AC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C2C6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446F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2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ED1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61C26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1497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0AB06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8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61C"/>
    <w:rsid w:val="00003ECE"/>
    <w:rsid w:val="00013D6A"/>
    <w:rsid w:val="00033397"/>
    <w:rsid w:val="00040095"/>
    <w:rsid w:val="000471C1"/>
    <w:rsid w:val="000479D9"/>
    <w:rsid w:val="00080512"/>
    <w:rsid w:val="00090468"/>
    <w:rsid w:val="00093BD5"/>
    <w:rsid w:val="00096F03"/>
    <w:rsid w:val="000A2D1F"/>
    <w:rsid w:val="000B7BCF"/>
    <w:rsid w:val="000B7CE5"/>
    <w:rsid w:val="000C522B"/>
    <w:rsid w:val="000D58AB"/>
    <w:rsid w:val="000E64AB"/>
    <w:rsid w:val="00112F1A"/>
    <w:rsid w:val="00116D62"/>
    <w:rsid w:val="0012165D"/>
    <w:rsid w:val="00145075"/>
    <w:rsid w:val="001741A0"/>
    <w:rsid w:val="00175FA0"/>
    <w:rsid w:val="001842D3"/>
    <w:rsid w:val="00194CD0"/>
    <w:rsid w:val="001B49C9"/>
    <w:rsid w:val="001C4F79"/>
    <w:rsid w:val="001F168B"/>
    <w:rsid w:val="001F7831"/>
    <w:rsid w:val="00204045"/>
    <w:rsid w:val="0020712B"/>
    <w:rsid w:val="0021411F"/>
    <w:rsid w:val="0022606D"/>
    <w:rsid w:val="00231728"/>
    <w:rsid w:val="00263590"/>
    <w:rsid w:val="00264D70"/>
    <w:rsid w:val="002747EC"/>
    <w:rsid w:val="00282CB6"/>
    <w:rsid w:val="002855BF"/>
    <w:rsid w:val="002C1139"/>
    <w:rsid w:val="002D50E9"/>
    <w:rsid w:val="002D6C2E"/>
    <w:rsid w:val="002F0D22"/>
    <w:rsid w:val="002F5FBD"/>
    <w:rsid w:val="002F696B"/>
    <w:rsid w:val="003172DC"/>
    <w:rsid w:val="00317CA3"/>
    <w:rsid w:val="00325AE3"/>
    <w:rsid w:val="00326069"/>
    <w:rsid w:val="00334A78"/>
    <w:rsid w:val="0035462D"/>
    <w:rsid w:val="00364B41"/>
    <w:rsid w:val="00396156"/>
    <w:rsid w:val="003B40AD"/>
    <w:rsid w:val="003B63CE"/>
    <w:rsid w:val="003C4E37"/>
    <w:rsid w:val="003E16BE"/>
    <w:rsid w:val="003E517B"/>
    <w:rsid w:val="003F4E28"/>
    <w:rsid w:val="004006E8"/>
    <w:rsid w:val="00401855"/>
    <w:rsid w:val="00436B41"/>
    <w:rsid w:val="0044201B"/>
    <w:rsid w:val="00452E03"/>
    <w:rsid w:val="00475CC6"/>
    <w:rsid w:val="00477455"/>
    <w:rsid w:val="004A04A6"/>
    <w:rsid w:val="004A0C4F"/>
    <w:rsid w:val="004A1F7B"/>
    <w:rsid w:val="004C44D2"/>
    <w:rsid w:val="004D3578"/>
    <w:rsid w:val="004D380D"/>
    <w:rsid w:val="004D44B8"/>
    <w:rsid w:val="004E213A"/>
    <w:rsid w:val="004F0464"/>
    <w:rsid w:val="00503171"/>
    <w:rsid w:val="00506C28"/>
    <w:rsid w:val="0052325F"/>
    <w:rsid w:val="00534DA0"/>
    <w:rsid w:val="00535591"/>
    <w:rsid w:val="00535D10"/>
    <w:rsid w:val="00543E6C"/>
    <w:rsid w:val="00550C2F"/>
    <w:rsid w:val="0056477B"/>
    <w:rsid w:val="00565087"/>
    <w:rsid w:val="005656FC"/>
    <w:rsid w:val="0056573F"/>
    <w:rsid w:val="005D4081"/>
    <w:rsid w:val="00606355"/>
    <w:rsid w:val="0060759C"/>
    <w:rsid w:val="00611566"/>
    <w:rsid w:val="00635010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578C"/>
    <w:rsid w:val="00757D40"/>
    <w:rsid w:val="00781F0F"/>
    <w:rsid w:val="0078727C"/>
    <w:rsid w:val="0079049D"/>
    <w:rsid w:val="00791DE4"/>
    <w:rsid w:val="00793DC5"/>
    <w:rsid w:val="007A4207"/>
    <w:rsid w:val="007B18D8"/>
    <w:rsid w:val="007B4249"/>
    <w:rsid w:val="007C095F"/>
    <w:rsid w:val="007C6B50"/>
    <w:rsid w:val="007D49FB"/>
    <w:rsid w:val="007F25FD"/>
    <w:rsid w:val="008028A4"/>
    <w:rsid w:val="00813245"/>
    <w:rsid w:val="008768CA"/>
    <w:rsid w:val="00877EF9"/>
    <w:rsid w:val="00880559"/>
    <w:rsid w:val="008845C9"/>
    <w:rsid w:val="00886DED"/>
    <w:rsid w:val="008B11A0"/>
    <w:rsid w:val="008B5306"/>
    <w:rsid w:val="008D2E4D"/>
    <w:rsid w:val="0090271F"/>
    <w:rsid w:val="00902DB9"/>
    <w:rsid w:val="009032D7"/>
    <w:rsid w:val="0090466A"/>
    <w:rsid w:val="00936071"/>
    <w:rsid w:val="00940212"/>
    <w:rsid w:val="00942EC2"/>
    <w:rsid w:val="00961B32"/>
    <w:rsid w:val="0096635B"/>
    <w:rsid w:val="00970DB3"/>
    <w:rsid w:val="00974BB0"/>
    <w:rsid w:val="009A0AF3"/>
    <w:rsid w:val="009B07CD"/>
    <w:rsid w:val="009C19E9"/>
    <w:rsid w:val="009C36A6"/>
    <w:rsid w:val="009D0F8F"/>
    <w:rsid w:val="009D1802"/>
    <w:rsid w:val="009D74A6"/>
    <w:rsid w:val="009E2424"/>
    <w:rsid w:val="009E73C8"/>
    <w:rsid w:val="00A10F02"/>
    <w:rsid w:val="00A204CA"/>
    <w:rsid w:val="00A53724"/>
    <w:rsid w:val="00A651D6"/>
    <w:rsid w:val="00A66542"/>
    <w:rsid w:val="00A80EC1"/>
    <w:rsid w:val="00A82346"/>
    <w:rsid w:val="00A83324"/>
    <w:rsid w:val="00A92977"/>
    <w:rsid w:val="00A9671C"/>
    <w:rsid w:val="00AA1553"/>
    <w:rsid w:val="00AF7733"/>
    <w:rsid w:val="00B01289"/>
    <w:rsid w:val="00B05962"/>
    <w:rsid w:val="00B15449"/>
    <w:rsid w:val="00B27303"/>
    <w:rsid w:val="00B45BEB"/>
    <w:rsid w:val="00B47FD1"/>
    <w:rsid w:val="00B516BB"/>
    <w:rsid w:val="00B57353"/>
    <w:rsid w:val="00BC3555"/>
    <w:rsid w:val="00BE0B5C"/>
    <w:rsid w:val="00C12B51"/>
    <w:rsid w:val="00C2186D"/>
    <w:rsid w:val="00C24650"/>
    <w:rsid w:val="00C25724"/>
    <w:rsid w:val="00C31CC1"/>
    <w:rsid w:val="00C33079"/>
    <w:rsid w:val="00C61201"/>
    <w:rsid w:val="00C828B8"/>
    <w:rsid w:val="00C83A13"/>
    <w:rsid w:val="00C9068C"/>
    <w:rsid w:val="00C92967"/>
    <w:rsid w:val="00CA3D0C"/>
    <w:rsid w:val="00CA654B"/>
    <w:rsid w:val="00CD2BA8"/>
    <w:rsid w:val="00CD4C7B"/>
    <w:rsid w:val="00D04F61"/>
    <w:rsid w:val="00D33BE3"/>
    <w:rsid w:val="00D3792D"/>
    <w:rsid w:val="00D55E47"/>
    <w:rsid w:val="00D60097"/>
    <w:rsid w:val="00D62E19"/>
    <w:rsid w:val="00D633E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F158E"/>
    <w:rsid w:val="00E07754"/>
    <w:rsid w:val="00E471CF"/>
    <w:rsid w:val="00E5508C"/>
    <w:rsid w:val="00E62835"/>
    <w:rsid w:val="00E64474"/>
    <w:rsid w:val="00E70AEA"/>
    <w:rsid w:val="00E77645"/>
    <w:rsid w:val="00E83697"/>
    <w:rsid w:val="00E95D53"/>
    <w:rsid w:val="00EB3FE8"/>
    <w:rsid w:val="00EC4A25"/>
    <w:rsid w:val="00ED3810"/>
    <w:rsid w:val="00F025A2"/>
    <w:rsid w:val="00F07388"/>
    <w:rsid w:val="00F10A33"/>
    <w:rsid w:val="00F2026E"/>
    <w:rsid w:val="00F2210A"/>
    <w:rsid w:val="00F37743"/>
    <w:rsid w:val="00F43436"/>
    <w:rsid w:val="00F54A3D"/>
    <w:rsid w:val="00F54CB0"/>
    <w:rsid w:val="00F653B8"/>
    <w:rsid w:val="00F71B89"/>
    <w:rsid w:val="00F7353C"/>
    <w:rsid w:val="00F76F8F"/>
    <w:rsid w:val="00FA1266"/>
    <w:rsid w:val="00FB36FA"/>
    <w:rsid w:val="00FB4CAB"/>
    <w:rsid w:val="00FC1192"/>
    <w:rsid w:val="00FD45D6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6635B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B11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B11A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8B11A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B11A0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656F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B1Char">
    <w:name w:val="B1 Char"/>
    <w:basedOn w:val="DefaultParagraphFont"/>
    <w:link w:val="B1"/>
    <w:locked/>
    <w:rsid w:val="000B7C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4958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5AIRPNAIUNRU-859666464-2333</_dlc_DocId>
    <_dlc_DocIdUrl xmlns="71c5aaf6-e6ce-465b-b873-5148d2a4c105">
      <Url>https://nokia.sharepoint.com/sites/c5g/e2earch/_layouts/15/DocIdRedir.aspx?ID=5AIRPNAIUNRU-859666464-2333</Url>
      <Description>5AIRPNAIUNRU-859666464-2333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74B042-3979-44B6-98B3-F1A08F816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177A8F9-834E-4E03-A527-A23BB14F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197</TotalTime>
  <Pages>2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Rosa, Claudio (Nokia - DK/Aalborg)</dc:creator>
  <cp:lastModifiedBy>Nokia-GWO3</cp:lastModifiedBy>
  <cp:revision>18</cp:revision>
  <dcterms:created xsi:type="dcterms:W3CDTF">2018-05-08T07:05:00Z</dcterms:created>
  <dcterms:modified xsi:type="dcterms:W3CDTF">2018-06-21T14:29:00Z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6f8abab6-adf9-4d7f-847a-871bab510c99</vt:lpwstr>
  </property>
</Properties>
</file>